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6A" w:rsidRPr="007E3CE8" w:rsidRDefault="003D346A" w:rsidP="003D346A">
      <w:pPr>
        <w:spacing w:after="200" w:line="276" w:lineRule="auto"/>
        <w:jc w:val="right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t>Z</w:t>
      </w:r>
      <w:r w:rsidRPr="00D12531">
        <w:rPr>
          <w:rFonts w:eastAsia="Times New Roman"/>
          <w:b/>
          <w:bCs/>
          <w:i/>
          <w:iCs/>
          <w:color w:val="auto"/>
          <w:lang w:eastAsia="ar-SA"/>
        </w:rPr>
        <w:t xml:space="preserve">ałącznik nr </w:t>
      </w:r>
      <w:r>
        <w:rPr>
          <w:rFonts w:eastAsia="Times New Roman"/>
          <w:b/>
          <w:bCs/>
          <w:i/>
          <w:iCs/>
          <w:color w:val="auto"/>
          <w:lang w:eastAsia="ar-SA"/>
        </w:rPr>
        <w:t>5</w:t>
      </w:r>
      <w:r w:rsidRPr="00D12531">
        <w:rPr>
          <w:rFonts w:eastAsia="Times New Roman"/>
          <w:b/>
          <w:bCs/>
          <w:i/>
          <w:iCs/>
          <w:color w:val="auto"/>
          <w:lang w:eastAsia="ar-SA"/>
        </w:rPr>
        <w:t xml:space="preserve"> do SWZ</w:t>
      </w:r>
    </w:p>
    <w:p w:rsidR="003D346A" w:rsidRPr="00D12531" w:rsidRDefault="003D346A" w:rsidP="003D346A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 w:rsidRPr="00D12531">
        <w:rPr>
          <w:rFonts w:eastAsia="Times New Roman"/>
          <w:b/>
          <w:color w:val="auto"/>
          <w:spacing w:val="20"/>
          <w:lang w:eastAsia="ar-SA"/>
        </w:rPr>
        <w:t>Umowa  - projekt</w:t>
      </w:r>
    </w:p>
    <w:p w:rsidR="003D346A" w:rsidRPr="00D12531" w:rsidRDefault="003D346A" w:rsidP="003D346A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:rsidR="003D346A" w:rsidRPr="00D12531" w:rsidRDefault="003D346A" w:rsidP="003D346A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zawarta w dniu ...................... roku</w:t>
      </w:r>
      <w:r w:rsidRPr="00D12531">
        <w:rPr>
          <w:rFonts w:eastAsia="Times New Roman"/>
          <w:bCs/>
          <w:color w:val="auto"/>
          <w:lang w:eastAsia="ar-SA"/>
        </w:rPr>
        <w:t xml:space="preserve"> </w:t>
      </w:r>
      <w:r w:rsidRPr="00D12531">
        <w:rPr>
          <w:rFonts w:eastAsia="Times New Roman"/>
          <w:color w:val="auto"/>
          <w:lang w:eastAsia="ar-SA"/>
        </w:rPr>
        <w:t xml:space="preserve">w Wąbrzeźnie pomiędzy </w:t>
      </w:r>
      <w:r w:rsidRPr="00D12531">
        <w:rPr>
          <w:rFonts w:eastAsia="Times New Roman"/>
          <w:b/>
          <w:bCs/>
          <w:color w:val="auto"/>
          <w:lang w:eastAsia="ar-SA"/>
        </w:rPr>
        <w:t>Powiatem Wąbrzeskim</w:t>
      </w:r>
      <w:r w:rsidRPr="00D12531">
        <w:rPr>
          <w:rFonts w:eastAsia="Times New Roman"/>
          <w:color w:val="auto"/>
          <w:lang w:eastAsia="ar-SA"/>
        </w:rPr>
        <w:t xml:space="preserve"> reprezentowanym przez Zarząd Powiatu, na rzecz którego działają:</w:t>
      </w:r>
    </w:p>
    <w:p w:rsidR="003D346A" w:rsidRPr="00D12531" w:rsidRDefault="003D346A" w:rsidP="003D346A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1. </w:t>
      </w:r>
      <w:r w:rsidRPr="00D12531">
        <w:rPr>
          <w:rFonts w:eastAsia="Times New Roman"/>
          <w:b/>
          <w:bCs/>
          <w:color w:val="auto"/>
          <w:lang w:eastAsia="ar-SA"/>
        </w:rPr>
        <w:t>Krzysztof Maćkiewicz – Starosta Wąbrzeski</w:t>
      </w:r>
    </w:p>
    <w:p w:rsidR="003D346A" w:rsidRPr="00D12531" w:rsidRDefault="003D346A" w:rsidP="003D346A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2. </w:t>
      </w:r>
      <w:r w:rsidRPr="00D12531">
        <w:rPr>
          <w:rFonts w:eastAsia="Times New Roman"/>
          <w:b/>
          <w:bCs/>
          <w:color w:val="auto"/>
          <w:lang w:eastAsia="ar-SA"/>
        </w:rPr>
        <w:t>Karol Sarnecki - Wicestarosta</w:t>
      </w:r>
    </w:p>
    <w:p w:rsidR="003D346A" w:rsidRPr="00D12531" w:rsidRDefault="003D346A" w:rsidP="003D346A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przy kontrasygnacie </w:t>
      </w:r>
      <w:r w:rsidRPr="00D12531">
        <w:rPr>
          <w:rFonts w:eastAsia="Times New Roman"/>
          <w:b/>
          <w:bCs/>
          <w:color w:val="auto"/>
          <w:lang w:eastAsia="ar-SA"/>
        </w:rPr>
        <w:t>Skarbnika Powiatu – Krzysztofa Golenia</w:t>
      </w:r>
      <w:r w:rsidRPr="00D12531">
        <w:rPr>
          <w:rFonts w:eastAsia="Times New Roman"/>
          <w:color w:val="auto"/>
          <w:lang w:eastAsia="ar-SA"/>
        </w:rPr>
        <w:t xml:space="preserve"> </w:t>
      </w:r>
    </w:p>
    <w:p w:rsidR="003D346A" w:rsidRPr="00D12531" w:rsidRDefault="003D346A" w:rsidP="003D346A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zwanymi dalej </w:t>
      </w:r>
      <w:r w:rsidRPr="00D12531">
        <w:rPr>
          <w:rFonts w:eastAsia="Times New Roman"/>
          <w:b/>
          <w:color w:val="auto"/>
          <w:lang w:eastAsia="ar-SA"/>
        </w:rPr>
        <w:t>Zamawiającym</w:t>
      </w:r>
      <w:r w:rsidRPr="00D12531">
        <w:rPr>
          <w:rFonts w:eastAsia="Times New Roman"/>
          <w:color w:val="auto"/>
          <w:lang w:eastAsia="ar-SA"/>
        </w:rPr>
        <w:t xml:space="preserve"> a</w:t>
      </w:r>
    </w:p>
    <w:p w:rsidR="003D346A" w:rsidRPr="00D12531" w:rsidRDefault="003D346A" w:rsidP="003D346A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firmą </w:t>
      </w:r>
      <w:r w:rsidRPr="00D12531"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:rsidR="003D346A" w:rsidRPr="00D12531" w:rsidRDefault="003D346A" w:rsidP="003D346A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zwaną dalej </w:t>
      </w:r>
      <w:r w:rsidRPr="00D12531">
        <w:rPr>
          <w:rFonts w:eastAsia="Times New Roman"/>
          <w:b/>
          <w:bCs/>
          <w:iCs/>
          <w:color w:val="auto"/>
          <w:lang w:eastAsia="ar-SA"/>
        </w:rPr>
        <w:t>Wykonawcą,</w:t>
      </w:r>
      <w:r w:rsidRPr="00D12531">
        <w:rPr>
          <w:rFonts w:eastAsia="Times New Roman"/>
          <w:color w:val="auto"/>
          <w:lang w:eastAsia="ar-SA"/>
        </w:rPr>
        <w:t xml:space="preserve">  reprezentowaną przez:</w:t>
      </w:r>
    </w:p>
    <w:p w:rsidR="003D346A" w:rsidRPr="00D12531" w:rsidRDefault="003D346A" w:rsidP="003D346A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 w:rsidRPr="00D12531"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:rsidR="003D346A" w:rsidRPr="007E3CE8" w:rsidRDefault="003D346A" w:rsidP="003D346A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7E3CE8">
        <w:rPr>
          <w:rFonts w:eastAsia="Times New Roman"/>
          <w:i/>
          <w:iCs/>
          <w:color w:val="auto"/>
          <w:lang w:eastAsia="ar-SA"/>
        </w:rPr>
        <w:t xml:space="preserve">Wykonawca został wyłoniony w postępowaniu nr AG.272.24.2023.PZ z dnia 06.11.2023 r. na </w:t>
      </w:r>
      <w:r w:rsidRPr="007E3CE8">
        <w:rPr>
          <w:rFonts w:eastAsia="Lucida Sans Unicode"/>
          <w:b/>
          <w:bCs/>
          <w:i/>
          <w:iCs/>
          <w:color w:val="auto"/>
        </w:rPr>
        <w:t>Przebudowa drogi powiatowej nr 1423C Gołębiewo – Łopatki</w:t>
      </w:r>
    </w:p>
    <w:p w:rsidR="003D346A" w:rsidRPr="007E3CE8" w:rsidRDefault="003D346A" w:rsidP="003D346A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 w:rsidRPr="007E3CE8"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:rsidR="003D346A" w:rsidRPr="007E3CE8" w:rsidRDefault="003D346A" w:rsidP="003D346A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:rsidR="003D346A" w:rsidRPr="007E3CE8" w:rsidRDefault="003D346A" w:rsidP="003D346A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7E3CE8">
        <w:rPr>
          <w:rFonts w:eastAsia="Times New Roman"/>
          <w:b/>
          <w:bCs/>
          <w:color w:val="auto"/>
          <w:lang w:eastAsia="ar-SA"/>
        </w:rPr>
        <w:t xml:space="preserve">§ 1 </w:t>
      </w:r>
    </w:p>
    <w:p w:rsidR="003D346A" w:rsidRPr="007E3CE8" w:rsidRDefault="003D346A" w:rsidP="003D346A">
      <w:pPr>
        <w:widowControl/>
        <w:spacing w:line="276" w:lineRule="auto"/>
        <w:jc w:val="both"/>
        <w:rPr>
          <w:rFonts w:eastAsia="Times New Roman"/>
          <w:b/>
          <w:i/>
          <w:color w:val="FF0000"/>
          <w:lang w:eastAsia="ar-SA"/>
        </w:rPr>
      </w:pPr>
      <w:r w:rsidRPr="007E3CE8">
        <w:rPr>
          <w:rFonts w:eastAsia="Times New Roman"/>
          <w:color w:val="auto"/>
          <w:lang w:eastAsia="ar-SA"/>
        </w:rPr>
        <w:t>Zamawiający zleca, a Wykonawca przyjmuje do wykonania ro</w:t>
      </w:r>
      <w:r w:rsidRPr="007E3CE8">
        <w:rPr>
          <w:rFonts w:eastAsia="Times New Roman"/>
          <w:i/>
          <w:color w:val="auto"/>
          <w:lang w:eastAsia="ar-SA"/>
        </w:rPr>
        <w:t>boty budowlane związane z </w:t>
      </w:r>
      <w:r w:rsidRPr="007E3CE8">
        <w:rPr>
          <w:rFonts w:eastAsia="Times New Roman"/>
          <w:b/>
          <w:i/>
          <w:color w:val="auto"/>
          <w:lang w:eastAsia="ar-SA"/>
        </w:rPr>
        <w:t>Przebudową drogi powiatowej nr 1423C Gołębiewo – Łopatki.</w:t>
      </w:r>
    </w:p>
    <w:p w:rsidR="003D346A" w:rsidRPr="00D12531" w:rsidRDefault="003D346A" w:rsidP="003D346A">
      <w:pPr>
        <w:widowControl/>
        <w:spacing w:line="276" w:lineRule="auto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2</w:t>
      </w:r>
    </w:p>
    <w:p w:rsidR="003D346A" w:rsidRPr="00D12531" w:rsidRDefault="003D346A" w:rsidP="003D346A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przekazania placu budowy - do </w:t>
      </w:r>
      <w:r>
        <w:rPr>
          <w:rFonts w:eastAsia="Times New Roman"/>
          <w:color w:val="auto"/>
        </w:rPr>
        <w:t>14</w:t>
      </w:r>
      <w:r w:rsidRPr="00D12531">
        <w:rPr>
          <w:rFonts w:eastAsia="Times New Roman"/>
          <w:color w:val="auto"/>
        </w:rPr>
        <w:t xml:space="preserve"> dni od dnia podpisania Umowy. </w:t>
      </w:r>
    </w:p>
    <w:p w:rsidR="003D346A" w:rsidRPr="0028218E" w:rsidRDefault="003D346A" w:rsidP="003D346A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28218E">
        <w:rPr>
          <w:rFonts w:eastAsia="Times New Roman"/>
          <w:color w:val="auto"/>
        </w:rPr>
        <w:t xml:space="preserve">Termin rozpoczęcia robót – do </w:t>
      </w:r>
      <w:r>
        <w:rPr>
          <w:rFonts w:eastAsia="Times New Roman"/>
          <w:color w:val="auto"/>
        </w:rPr>
        <w:t>7</w:t>
      </w:r>
      <w:r w:rsidRPr="0028218E">
        <w:rPr>
          <w:rFonts w:eastAsia="Times New Roman"/>
          <w:color w:val="auto"/>
        </w:rPr>
        <w:t xml:space="preserve"> dni po przekazaniu placu budowy. </w:t>
      </w:r>
    </w:p>
    <w:p w:rsidR="003D346A" w:rsidRPr="004771BC" w:rsidRDefault="003D346A" w:rsidP="003D346A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4771BC">
        <w:rPr>
          <w:rFonts w:eastAsia="Times New Roman"/>
          <w:color w:val="auto"/>
        </w:rPr>
        <w:t>Termin wykonania zamówienia – do 10 miesięcy od dnia zawarcia umowy</w:t>
      </w:r>
    </w:p>
    <w:p w:rsidR="003D346A" w:rsidRPr="004771BC" w:rsidRDefault="003D346A" w:rsidP="003D346A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3D346A" w:rsidRPr="004771BC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4771BC">
        <w:rPr>
          <w:rFonts w:eastAsia="Times New Roman"/>
          <w:b/>
          <w:bCs/>
          <w:color w:val="auto"/>
        </w:rPr>
        <w:t>§ 3</w:t>
      </w:r>
    </w:p>
    <w:p w:rsidR="003D346A" w:rsidRPr="007E3CE8" w:rsidRDefault="003D346A" w:rsidP="003D346A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7E3CE8">
        <w:rPr>
          <w:rFonts w:eastAsia="Times New Roman"/>
          <w:color w:val="auto"/>
        </w:rPr>
        <w:t xml:space="preserve">Za wykonanie przedmiotu Umowy ustala się ryczałtowe wynagrodzenie brutto w kwocie </w:t>
      </w:r>
    </w:p>
    <w:p w:rsidR="003D346A" w:rsidRPr="007E3CE8" w:rsidRDefault="003D346A" w:rsidP="003D346A">
      <w:pPr>
        <w:widowControl/>
        <w:suppressAutoHyphens w:val="0"/>
        <w:spacing w:line="276" w:lineRule="auto"/>
        <w:ind w:left="357"/>
        <w:jc w:val="both"/>
        <w:rPr>
          <w:rFonts w:eastAsia="Times New Roman"/>
          <w:color w:val="auto"/>
        </w:rPr>
      </w:pPr>
      <w:r w:rsidRPr="004771BC">
        <w:rPr>
          <w:rFonts w:ascii="TimesNewRomanPSMT" w:eastAsia="Calibri" w:hAnsi="TimesNewRomanPSMT" w:cs="TimesNewRomanPSMT"/>
          <w:b/>
          <w:bCs/>
          <w:color w:val="auto"/>
        </w:rPr>
        <w:t>............................</w:t>
      </w:r>
      <w:r w:rsidRPr="007E3CE8">
        <w:rPr>
          <w:rFonts w:eastAsia="Times New Roman"/>
          <w:b/>
          <w:bCs/>
          <w:color w:val="auto"/>
        </w:rPr>
        <w:t xml:space="preserve"> zł brutto</w:t>
      </w:r>
      <w:r w:rsidRPr="007E3CE8">
        <w:rPr>
          <w:rFonts w:eastAsia="Times New Roman"/>
          <w:color w:val="auto"/>
        </w:rPr>
        <w:t xml:space="preserve"> (słownie:</w:t>
      </w:r>
      <w:r w:rsidRPr="007E3CE8">
        <w:rPr>
          <w:color w:val="auto"/>
        </w:rPr>
        <w:t xml:space="preserve"> </w:t>
      </w:r>
      <w:r w:rsidRPr="004771BC">
        <w:rPr>
          <w:color w:val="auto"/>
        </w:rPr>
        <w:t>.........................................</w:t>
      </w:r>
      <w:r w:rsidRPr="007E3CE8">
        <w:rPr>
          <w:rFonts w:eastAsia="Times New Roman"/>
          <w:color w:val="auto"/>
        </w:rPr>
        <w:t xml:space="preserve"> złotych 00/100) - zgodnie z ofertą złożoną przez Wykonawcę.  </w:t>
      </w:r>
    </w:p>
    <w:p w:rsidR="003D346A" w:rsidRDefault="003D346A" w:rsidP="003D346A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dopuszcza płatności w częściach, z czego:</w:t>
      </w:r>
    </w:p>
    <w:p w:rsidR="003D346A" w:rsidRDefault="003D346A" w:rsidP="003D346A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Pierwszą płatność stanowi zaliczka</w:t>
      </w:r>
      <w:r w:rsidRPr="002B4009">
        <w:rPr>
          <w:rFonts w:eastAsia="Times New Roman"/>
          <w:color w:val="auto"/>
        </w:rPr>
        <w:t xml:space="preserve"> na poczet realizacji</w:t>
      </w:r>
      <w:r>
        <w:rPr>
          <w:rFonts w:eastAsia="Times New Roman"/>
          <w:color w:val="auto"/>
        </w:rPr>
        <w:t xml:space="preserve"> </w:t>
      </w:r>
      <w:r w:rsidRPr="002B4009">
        <w:rPr>
          <w:rFonts w:eastAsia="Times New Roman"/>
          <w:color w:val="auto"/>
        </w:rPr>
        <w:t>zamówienia, stanowiąc</w:t>
      </w:r>
      <w:r>
        <w:rPr>
          <w:rFonts w:eastAsia="Times New Roman"/>
          <w:color w:val="auto"/>
        </w:rPr>
        <w:t xml:space="preserve">a maksymalnie </w:t>
      </w:r>
      <w:r w:rsidRPr="002B4009">
        <w:rPr>
          <w:rFonts w:eastAsia="Times New Roman"/>
          <w:color w:val="auto"/>
        </w:rPr>
        <w:t xml:space="preserve">5% wartości wynagrodzenia brutto, jednak nie więcej niż 105 263,15 </w:t>
      </w:r>
      <w:r>
        <w:rPr>
          <w:rFonts w:eastAsia="Times New Roman"/>
          <w:color w:val="auto"/>
        </w:rPr>
        <w:t xml:space="preserve">zł. </w:t>
      </w:r>
      <w:r w:rsidRPr="002B4009">
        <w:rPr>
          <w:rFonts w:eastAsia="Times New Roman"/>
          <w:color w:val="auto"/>
        </w:rPr>
        <w:t>Zapłata zaliczki przez Zamawiającego nastąpi na podstawie faktury zaliczkowej wystawionej przez Wykonawcę, z 30-dniowym terminem płatności.</w:t>
      </w:r>
      <w:r>
        <w:rPr>
          <w:rFonts w:eastAsia="Times New Roman"/>
          <w:color w:val="auto"/>
        </w:rPr>
        <w:t xml:space="preserve"> </w:t>
      </w:r>
      <w:r w:rsidRPr="002B4009">
        <w:rPr>
          <w:rFonts w:eastAsia="Times New Roman"/>
          <w:color w:val="auto"/>
        </w:rPr>
        <w:t>Wykonawca zobowiązuje się do dostarczenia Zamawiającemu faktury zaliczkowej w terminie do 14 dni od</w:t>
      </w:r>
      <w:r>
        <w:rPr>
          <w:rFonts w:eastAsia="Times New Roman"/>
          <w:color w:val="auto"/>
        </w:rPr>
        <w:t xml:space="preserve"> daty zawarcia niniejszej umowy;</w:t>
      </w:r>
    </w:p>
    <w:p w:rsidR="003D346A" w:rsidRDefault="003D346A" w:rsidP="003D346A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Druga płatność częściowa, wypłacona zostanie po </w:t>
      </w:r>
      <w:r w:rsidRPr="002B4009">
        <w:rPr>
          <w:rFonts w:eastAsia="Times New Roman"/>
          <w:color w:val="auto"/>
        </w:rPr>
        <w:t>wykonaniu co najmniej 50% przedmiotu zamówienia, po potwierdzeniu stopnia zaawansowania  wykonanych robót przez inspektora nadzoru inwestorskiego</w:t>
      </w:r>
      <w:r>
        <w:rPr>
          <w:rFonts w:eastAsia="Times New Roman"/>
          <w:color w:val="auto"/>
        </w:rPr>
        <w:t xml:space="preserve"> lub przedstawiciela Zamawiającego</w:t>
      </w:r>
      <w:r w:rsidRPr="002B4009">
        <w:rPr>
          <w:rFonts w:eastAsia="Times New Roman"/>
          <w:color w:val="auto"/>
        </w:rPr>
        <w:t xml:space="preserve"> i </w:t>
      </w:r>
      <w:r>
        <w:rPr>
          <w:rFonts w:eastAsia="Times New Roman"/>
          <w:color w:val="auto"/>
        </w:rPr>
        <w:t>kierownika budowy – maksymalnie do kwoty 1 058 370,51 zł brutto. Płatność zostanie dokonana na podstawie faktury częściowej, z 30-dniowym terminem płatności;</w:t>
      </w:r>
    </w:p>
    <w:p w:rsidR="003D346A" w:rsidRDefault="003D346A" w:rsidP="003D346A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 xml:space="preserve">Ostatnia płatność </w:t>
      </w:r>
      <w:r w:rsidRPr="002B4009">
        <w:rPr>
          <w:rFonts w:eastAsia="Times New Roman"/>
          <w:color w:val="auto"/>
        </w:rPr>
        <w:t>– końcowa po wykonaniu całości zadania</w:t>
      </w:r>
      <w:r>
        <w:rPr>
          <w:rFonts w:eastAsia="Times New Roman"/>
          <w:color w:val="auto"/>
        </w:rPr>
        <w:t>, w kwocie stanowiącej różnicę pomiędzy kwotą z ust. 1, kwotą zaliczki i kwotą stanowiącą drugą płatność częściową.</w:t>
      </w:r>
    </w:p>
    <w:p w:rsidR="003D346A" w:rsidRDefault="003D346A" w:rsidP="003D346A">
      <w:pPr>
        <w:pStyle w:val="Akapitzlist"/>
        <w:widowControl/>
        <w:numPr>
          <w:ilvl w:val="0"/>
          <w:numId w:val="3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604637">
        <w:rPr>
          <w:rFonts w:eastAsia="Times New Roman"/>
          <w:color w:val="auto"/>
        </w:rPr>
        <w:t>Podstawą wystawienia faktury końcowej i rozliczenia końcowego za wykonanie przedmiotu umowy jest protokół odbioru końcowego przedmiotu umowy, podpisany przez przedstawicieli Wykonawcy i Zamawiającego.</w:t>
      </w:r>
    </w:p>
    <w:p w:rsidR="003D346A" w:rsidRPr="00604637" w:rsidRDefault="003D346A" w:rsidP="003D346A">
      <w:pPr>
        <w:pStyle w:val="Akapitzlist"/>
        <w:widowControl/>
        <w:numPr>
          <w:ilvl w:val="0"/>
          <w:numId w:val="3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Zapłata ostatniej</w:t>
      </w:r>
      <w:r w:rsidRPr="00604637">
        <w:rPr>
          <w:rFonts w:eastAsia="Times New Roman"/>
          <w:color w:val="auto"/>
        </w:rPr>
        <w:t xml:space="preserve"> części wynagrodzenia Wykonawcy inwestycji nastąpi po wykonaniu inwestycji, </w:t>
      </w:r>
      <w:r>
        <w:rPr>
          <w:rFonts w:eastAsia="Times New Roman"/>
          <w:color w:val="auto"/>
        </w:rPr>
        <w:t>na podstawie faktury końcowej, z 30-dniowym terminem płatności.</w:t>
      </w:r>
    </w:p>
    <w:p w:rsidR="003D346A" w:rsidRPr="00D12531" w:rsidRDefault="003D346A" w:rsidP="003D346A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3D346A" w:rsidRPr="008D74D7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4</w:t>
      </w:r>
    </w:p>
    <w:p w:rsidR="003D346A" w:rsidRDefault="003D346A" w:rsidP="003D346A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ustanowi kierownika robót budowlanych.</w:t>
      </w:r>
    </w:p>
    <w:p w:rsidR="003D346A" w:rsidRPr="00D12531" w:rsidRDefault="003D346A" w:rsidP="003D346A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ustanowi swojego przedstawiciela, który będzie reprezentantem w sprawach związanych z realizacją inwestycji i będzie sprawował nad nią bezpośredni nadzór.</w:t>
      </w:r>
    </w:p>
    <w:p w:rsidR="003D346A" w:rsidRDefault="003D346A" w:rsidP="003D346A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zobowiązane są poinformować się wzajemnie o wyborze swojego przedstawiciela. </w:t>
      </w:r>
    </w:p>
    <w:p w:rsidR="003D346A" w:rsidRPr="00F87F45" w:rsidRDefault="003D346A" w:rsidP="003D346A">
      <w:pPr>
        <w:widowControl/>
        <w:suppressAutoHyphens w:val="0"/>
        <w:spacing w:line="276" w:lineRule="auto"/>
        <w:ind w:left="502"/>
        <w:contextualSpacing/>
        <w:jc w:val="both"/>
        <w:rPr>
          <w:rFonts w:eastAsia="Times New Roman"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5</w:t>
      </w:r>
    </w:p>
    <w:p w:rsidR="003D346A" w:rsidRPr="00D12531" w:rsidRDefault="003D346A" w:rsidP="003D346A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:rsidR="003D346A" w:rsidRPr="00D12531" w:rsidRDefault="003D346A" w:rsidP="003D346A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:rsidR="003D346A" w:rsidRPr="00D12531" w:rsidRDefault="003D346A" w:rsidP="003D346A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a w przypadku zawarcia takiej umowy – projektu jej zmiany oraz poświadczonej za zgodność z oryginałem kopii zawartej umowy o podwykonawstwo, której przedmiotem są roboty budowlane, i jej zmian.</w:t>
      </w:r>
    </w:p>
    <w:p w:rsidR="003D346A" w:rsidRPr="00D12531" w:rsidRDefault="003D346A" w:rsidP="003D346A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Zamawiający, w terminie do 7 dni, zgłasza w formie pisemnej, pod rygorem nieważności, zastrzeżenia do projektu umowy o podwykonawstwo, której przedmiotem są roboty budowlane, w przypadku gdy:</w:t>
      </w:r>
    </w:p>
    <w:p w:rsidR="003D346A" w:rsidRPr="00D12531" w:rsidRDefault="003D346A" w:rsidP="003D346A">
      <w:pPr>
        <w:widowControl/>
        <w:numPr>
          <w:ilvl w:val="0"/>
          <w:numId w:val="3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 spełnia ona wymagań określonych w dokumentach zamówienia;</w:t>
      </w:r>
    </w:p>
    <w:p w:rsidR="003D346A" w:rsidRPr="00D12531" w:rsidRDefault="003D346A" w:rsidP="003D346A">
      <w:pPr>
        <w:widowControl/>
        <w:numPr>
          <w:ilvl w:val="0"/>
          <w:numId w:val="3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przewiduje ona termin zapłaty wynagrodzenia dłuższy niż określony w ust. 6;</w:t>
      </w:r>
    </w:p>
    <w:p w:rsidR="003D346A" w:rsidRPr="00D12531" w:rsidRDefault="003D346A" w:rsidP="003D346A">
      <w:pPr>
        <w:widowControl/>
        <w:numPr>
          <w:ilvl w:val="0"/>
          <w:numId w:val="3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zawiera ona postanowienia niezgodne z przepisami ustawy Prawo zamówień publicznych</w:t>
      </w:r>
    </w:p>
    <w:p w:rsidR="003D346A" w:rsidRPr="00D12531" w:rsidRDefault="003D346A" w:rsidP="003D346A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przedkłada Zamawiającemu poświadczonej za zgodność z oryginałem kopii zawartych umów o podwykonawstwo, których przedmiotem są dostawy lub usługi, oraz ich zmian.</w:t>
      </w:r>
    </w:p>
    <w:p w:rsidR="003D346A" w:rsidRPr="00274432" w:rsidRDefault="003D346A" w:rsidP="003D346A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6</w:t>
      </w:r>
    </w:p>
    <w:p w:rsidR="003D346A" w:rsidRPr="00D12531" w:rsidRDefault="003D346A" w:rsidP="003D346A">
      <w:pPr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Tytułem należytego zabezpieczenia Umowy Wykonawca wniósł kwotę w wysokości  ................... zł co stanowi 5 % ceny wynagrodzenia brutto określonego w §3 ust. 1 Umowy. </w:t>
      </w:r>
    </w:p>
    <w:p w:rsidR="003D346A" w:rsidRPr="00D12531" w:rsidRDefault="003D346A" w:rsidP="003D346A">
      <w:pPr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Zabezpieczenie, o którym mowa w ust. 1 będzie wniesione w formie uzgodnionej z Zamawiającym tj. w formie ...................</w:t>
      </w:r>
    </w:p>
    <w:p w:rsidR="003D346A" w:rsidRPr="00D12531" w:rsidRDefault="003D346A" w:rsidP="003D346A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7</w:t>
      </w:r>
    </w:p>
    <w:p w:rsidR="003D346A" w:rsidRPr="00D12531" w:rsidRDefault="003D346A" w:rsidP="003D346A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dopuszcza możliwość wystąpienia w trakcie realizacji przedmiotu Umowy konieczności wykonania robót zamiennych w stosunku do przewidzianych dokumentacją projektową, w sytuacji, gdy wykonanie tych robót będzie niezbędne do prawidłowego,</w:t>
      </w:r>
      <w:r w:rsidRPr="00D12531">
        <w:rPr>
          <w:rFonts w:eastAsia="Times New Roman"/>
          <w:color w:val="auto"/>
        </w:rPr>
        <w:br/>
        <w:t xml:space="preserve">tj. zgodnego z zasadami wiedzy technicznej i obowiązującymi na dzień odbioru robót przepisami wykonania przedmiotu Umowy. </w:t>
      </w:r>
    </w:p>
    <w:p w:rsidR="003D346A" w:rsidRPr="00D12531" w:rsidRDefault="003D346A" w:rsidP="003D346A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możliwość wprowadzenia zamiany materiałów i urządzeń przedstawionych w ofercie przetargowej pod warunkiem, że zmiany te będą korzystne dla Zamawiającego.  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Będą to, przykładowo, okoliczności:  </w:t>
      </w:r>
    </w:p>
    <w:p w:rsidR="003D346A" w:rsidRPr="00D12531" w:rsidRDefault="003D346A" w:rsidP="003D346A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obniżenie kosztu ponoszonego przez Zamawiającego na eksploatację i konserwację wykonanego przedmiotu Umowy;</w:t>
      </w:r>
    </w:p>
    <w:p w:rsidR="003D346A" w:rsidRPr="00D12531" w:rsidRDefault="003D346A" w:rsidP="003D346A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poprawienie parametrów technicznych;</w:t>
      </w:r>
    </w:p>
    <w:p w:rsidR="003D346A" w:rsidRPr="00D12531" w:rsidRDefault="003D346A" w:rsidP="003D346A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:rsidR="003D346A" w:rsidRPr="00274432" w:rsidRDefault="003D346A" w:rsidP="003D346A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W/w zmiany muszą być każdorazowo zatwierdzone przez Zamawiającego.  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8</w:t>
      </w:r>
    </w:p>
    <w:p w:rsidR="003D346A" w:rsidRPr="00D12531" w:rsidRDefault="003D346A" w:rsidP="003D346A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:rsidR="003D346A" w:rsidRPr="00D12531" w:rsidRDefault="003D346A" w:rsidP="003D346A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użyje do wykonania przedmiotu Umowy materiałów i urządzeń własnych. </w:t>
      </w:r>
    </w:p>
    <w:p w:rsidR="003D346A" w:rsidRPr="00D12531" w:rsidRDefault="003D346A" w:rsidP="003D346A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:rsidR="003D346A" w:rsidRPr="00D12531" w:rsidRDefault="003D346A" w:rsidP="003D346A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:rsidR="003D346A" w:rsidRPr="00D12531" w:rsidRDefault="003D346A" w:rsidP="003D346A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we własnym zakresie zapewnia sobie miejsce odwozu ziemi i gruzu i ponosi wszelkie konsekwencje prawne z tym związane.  </w:t>
      </w:r>
    </w:p>
    <w:p w:rsidR="003D346A" w:rsidRPr="00D12531" w:rsidRDefault="003D346A" w:rsidP="003D346A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 Zamawiającego na budowie określi, które materiały pochodzące z rozbiórki podlegają przekazaniu Zamawiającemu i określi ich ilość w uzgodnieniu z Kierownikiem robót budowlanych.  </w:t>
      </w:r>
    </w:p>
    <w:p w:rsidR="003D346A" w:rsidRDefault="003D346A" w:rsidP="003D346A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odwiezie te mate</w:t>
      </w:r>
      <w:r>
        <w:rPr>
          <w:rFonts w:eastAsia="Times New Roman"/>
          <w:color w:val="auto"/>
        </w:rPr>
        <w:t xml:space="preserve">riały w miejsce wskazane przez Przedstawiciela Zamawiającego. </w:t>
      </w:r>
    </w:p>
    <w:p w:rsidR="003D346A" w:rsidRPr="00F87F45" w:rsidRDefault="003D346A" w:rsidP="003D346A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F87F45">
        <w:rPr>
          <w:rFonts w:eastAsia="Times New Roman"/>
          <w:color w:val="auto"/>
        </w:rPr>
        <w:t xml:space="preserve">Wykonawca zobowiązuje się własnym kosztem oznakować i zabezpieczyć roboty prowadzone w pasie drogowym. </w:t>
      </w:r>
    </w:p>
    <w:p w:rsidR="003D346A" w:rsidRPr="00D12531" w:rsidRDefault="003D346A" w:rsidP="003D346A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:rsidR="003D346A" w:rsidRPr="00D12531" w:rsidRDefault="003D346A" w:rsidP="003D346A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zobowiązany jest opracować czasową organizację ruchu, zapewniającą przejezdność drogi, uzyskać jej zatwierdzenie. Wdrożenie czasowej organizacji ruchu należy wprowadzić przy udziale przedstawiciela zamawiającego.</w:t>
      </w:r>
    </w:p>
    <w:p w:rsidR="003D346A" w:rsidRPr="00D12531" w:rsidRDefault="003D346A" w:rsidP="003D346A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odpowiada za wszelkie zdarzenia drogowe wynikłe na przekazanym placu budowy związane z prowadzonymi robotami budowlanymi.</w:t>
      </w:r>
    </w:p>
    <w:p w:rsidR="003D346A" w:rsidRPr="00D12531" w:rsidRDefault="003D346A" w:rsidP="003D346A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9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:rsidR="003D346A" w:rsidRPr="00D12531" w:rsidRDefault="003D346A" w:rsidP="003D346A">
      <w:pPr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roboty, obiekty, budowle, urządzenia oraz wszelkie mienie ruchome związane  bezpośrednio z wykonaniem robót od ognia, huraganu i innych zdarzeń losowych;</w:t>
      </w:r>
    </w:p>
    <w:p w:rsidR="003D346A" w:rsidRPr="00D12531" w:rsidRDefault="003D346A" w:rsidP="003D346A">
      <w:pPr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odpowiedzialność cywilna za szkody oraz następstwa nieszczęśliwych wypadków  dotyczących pracowników i osób trzecich, a powstałych w związku z prowadzonymi   robotami budowlanymi, w tym także ruchem pojazdów mechanicznych. </w:t>
      </w:r>
    </w:p>
    <w:p w:rsidR="003D346A" w:rsidRPr="00D12531" w:rsidRDefault="003D346A" w:rsidP="003D346A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10</w:t>
      </w:r>
    </w:p>
    <w:p w:rsidR="003D346A" w:rsidRPr="00D12531" w:rsidRDefault="003D346A" w:rsidP="003D346A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udziela Zamawiającemu na przedmiot Umowy ...... miesięcy gwarancji jakości za wady wykonanych robót oraz wszelkich użytych do wykonania przedmiotowej Umowy materiałów. </w:t>
      </w:r>
    </w:p>
    <w:p w:rsidR="003D346A" w:rsidRPr="00D12531" w:rsidRDefault="003D346A" w:rsidP="003D346A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:rsidR="003D346A" w:rsidRPr="00D12531" w:rsidRDefault="003D346A" w:rsidP="003D346A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11</w:t>
      </w:r>
    </w:p>
    <w:p w:rsidR="003D346A" w:rsidRPr="00D12531" w:rsidRDefault="003D346A" w:rsidP="003D346A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wyznaczy termin i rozpocznie odbiór przedmiotu Umowy w ciągu 14 dni od daty zawiadomienia go o osiągnięciu gotowości do odbioru zawiadamiając o tym Wykonawcę. Do zawiadomienia Wykonawca dołączy dokumentację powykonawczą w rozumieniu art. 3 pkt. 14 ustawy Prawo Budowlane.</w:t>
      </w:r>
    </w:p>
    <w:p w:rsidR="003D346A" w:rsidRPr="00D12531" w:rsidRDefault="003D346A" w:rsidP="003D346A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:rsidR="003D346A" w:rsidRPr="00D12531" w:rsidRDefault="003D346A" w:rsidP="003D346A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nadają się do usunięcia - odebrać roboty i wyznaczyć termin na usunięcie wad;</w:t>
      </w:r>
    </w:p>
    <w:p w:rsidR="003D346A" w:rsidRPr="00D12531" w:rsidRDefault="003D346A" w:rsidP="003D346A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wady nie nadają się do usunięcia, to: </w:t>
      </w:r>
    </w:p>
    <w:p w:rsidR="003D346A" w:rsidRPr="00D12531" w:rsidRDefault="003D346A" w:rsidP="003D346A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:rsidR="003D346A" w:rsidRPr="00D12531" w:rsidRDefault="003D346A" w:rsidP="003D346A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:rsidR="003D346A" w:rsidRPr="00D12531" w:rsidRDefault="003D346A" w:rsidP="003D346A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:rsidR="003D346A" w:rsidRPr="00D12531" w:rsidRDefault="003D346A" w:rsidP="003D346A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:rsidR="003D346A" w:rsidRPr="00D12531" w:rsidRDefault="003D346A" w:rsidP="003D346A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do zawiadomienia Zamawiającego o usunięciu wad oraz do żądania wyznaczenia terminu na odbiór zakwestionowanych uprzednio robót jako wadliwych. </w:t>
      </w:r>
    </w:p>
    <w:p w:rsidR="003D346A" w:rsidRPr="00D12531" w:rsidRDefault="003D346A" w:rsidP="003D346A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wyznaczy ostateczny pogwarancyjny odbiór robót po upływie terminu gwarancji ustalonego w Umowie. </w:t>
      </w:r>
    </w:p>
    <w:p w:rsidR="003D346A" w:rsidRPr="00D12531" w:rsidRDefault="003D346A" w:rsidP="003D346A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:rsidR="003D346A" w:rsidRPr="00D12531" w:rsidRDefault="003D346A" w:rsidP="003D346A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:rsidR="003D346A" w:rsidRPr="00D12531" w:rsidRDefault="003D346A" w:rsidP="003D346A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12</w:t>
      </w:r>
    </w:p>
    <w:p w:rsidR="003D346A" w:rsidRPr="00D12531" w:rsidRDefault="003D346A" w:rsidP="003D346A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:rsidR="003D346A" w:rsidRPr="00D12531" w:rsidRDefault="003D346A" w:rsidP="003D346A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płaci Zamawiającemu kary umowne: </w:t>
      </w:r>
    </w:p>
    <w:p w:rsidR="003D346A" w:rsidRPr="00D12531" w:rsidRDefault="003D346A" w:rsidP="003D346A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:rsidR="003D346A" w:rsidRPr="00D12531" w:rsidRDefault="003D346A" w:rsidP="003D346A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:rsidR="003D346A" w:rsidRPr="00D12531" w:rsidRDefault="003D346A" w:rsidP="003D346A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:rsidR="003D346A" w:rsidRPr="00D12531" w:rsidRDefault="003D346A" w:rsidP="003D346A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stwierdzenie braku oznakowania robót lub oznakowanie niezgodne z zatwierdzonym  projektem organizacji ruchu: </w:t>
      </w:r>
    </w:p>
    <w:p w:rsidR="003D346A" w:rsidRPr="00D12531" w:rsidRDefault="003D346A" w:rsidP="003D346A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 raz pierwszy w wysokości 1 000,00 zł;</w:t>
      </w:r>
    </w:p>
    <w:p w:rsidR="003D346A" w:rsidRPr="00D12531" w:rsidRDefault="003D346A" w:rsidP="003D346A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każde następne w wysokości 2 000,00 zł;</w:t>
      </w:r>
    </w:p>
    <w:p w:rsidR="003D346A" w:rsidRPr="00D12531" w:rsidRDefault="003D346A" w:rsidP="003D346A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:rsidR="003D346A" w:rsidRPr="00D12531" w:rsidRDefault="003D346A" w:rsidP="003D346A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:rsidR="003D346A" w:rsidRPr="00D12531" w:rsidRDefault="003D346A" w:rsidP="003D346A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:rsidR="003D346A" w:rsidRPr="00D12531" w:rsidRDefault="003D346A" w:rsidP="003D346A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poświadczonej za zgodność z oryginałem kopii umowy o podwykonawstwo lub jej zmiany;</w:t>
      </w:r>
    </w:p>
    <w:p w:rsidR="003D346A" w:rsidRPr="00D12531" w:rsidRDefault="003D346A" w:rsidP="003D346A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:rsidR="003D346A" w:rsidRPr="00D12531" w:rsidRDefault="003D346A" w:rsidP="003D346A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Zamawiający płaci Wykonawcy kary umowne z tytułu odstąpienia od umowy z przyczyn zależnych od Zamawiającego w wysokości 5% wynagrodzenia umownego.</w:t>
      </w:r>
    </w:p>
    <w:p w:rsidR="003D346A" w:rsidRPr="00D12531" w:rsidRDefault="003D346A" w:rsidP="003D346A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upoważnia Zamawiającego do dokonywania potrąceń z wynagrodzenia przewidzianego niniejszą umową naliczonych kar umownych. </w:t>
      </w:r>
    </w:p>
    <w:p w:rsidR="003D346A" w:rsidRPr="00D12531" w:rsidRDefault="003D346A" w:rsidP="003D346A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Zapłata kar umownych nie wpływa na zobowiązania Wykonawcy. </w:t>
      </w:r>
    </w:p>
    <w:p w:rsidR="003D346A" w:rsidRPr="00D12531" w:rsidRDefault="003D346A" w:rsidP="003D346A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Maksymalna łączna wysokość kar umownych nie może przekroczyć 20% kwoty określonej w §3 ust. 1.</w:t>
      </w:r>
    </w:p>
    <w:p w:rsidR="003D346A" w:rsidRPr="00D12531" w:rsidRDefault="003D346A" w:rsidP="003D346A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13</w:t>
      </w:r>
    </w:p>
    <w:p w:rsidR="003D346A" w:rsidRPr="00D12531" w:rsidRDefault="003D346A" w:rsidP="003D346A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Stronom przysługuje prawo odstąpienia od Umowy w następujących sytuacjach: </w:t>
      </w:r>
    </w:p>
    <w:p w:rsidR="003D346A" w:rsidRPr="00D12531" w:rsidRDefault="003D346A" w:rsidP="003D346A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do odstąpienia od Umowy : </w:t>
      </w:r>
    </w:p>
    <w:p w:rsidR="003D346A" w:rsidRPr="00D12531" w:rsidRDefault="003D346A" w:rsidP="003D346A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456 ust. 1 ustawy);   </w:t>
      </w:r>
    </w:p>
    <w:p w:rsidR="003D346A" w:rsidRPr="00D12531" w:rsidRDefault="003D346A" w:rsidP="003D346A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gdy wykonawca w chwili zawarcia umowy po</w:t>
      </w:r>
      <w:r>
        <w:rPr>
          <w:rFonts w:eastAsia="Times New Roman"/>
          <w:color w:val="auto"/>
        </w:rPr>
        <w:t>dlegał wykluczeniu na podstawie</w:t>
      </w:r>
      <w:r>
        <w:rPr>
          <w:rFonts w:eastAsia="Times New Roman"/>
          <w:color w:val="auto"/>
        </w:rPr>
        <w:br/>
      </w:r>
      <w:r w:rsidRPr="00D12531">
        <w:rPr>
          <w:rFonts w:eastAsia="Times New Roman"/>
          <w:color w:val="auto"/>
        </w:rPr>
        <w:t>art. 108;</w:t>
      </w:r>
    </w:p>
    <w:p w:rsidR="003D346A" w:rsidRPr="00D12531" w:rsidRDefault="003D346A" w:rsidP="003D346A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:rsidR="003D346A" w:rsidRPr="00D12531" w:rsidRDefault="003D346A" w:rsidP="003D346A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Wykonawcy przysługuje prawo odstąpienia od Umowy w szczególności jeżeli:</w:t>
      </w:r>
    </w:p>
    <w:p w:rsidR="003D346A" w:rsidRPr="00D12531" w:rsidRDefault="003D346A" w:rsidP="003D346A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nie wywiązuje się z obowiązku zapłaty faktury mimo dodatkowego wezwania w terminie 3 tygodni od upływu terminu na zapłatę faktury określonej w niniejszej Umowie;</w:t>
      </w:r>
    </w:p>
    <w:p w:rsidR="003D346A" w:rsidRPr="00D12531" w:rsidRDefault="003D346A" w:rsidP="003D346A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odmawia bez uzasadnionej przyczyny odbioru robót lub odmawia podpisania protokołu odbioru;</w:t>
      </w:r>
    </w:p>
    <w:p w:rsidR="003D346A" w:rsidRPr="00D12531" w:rsidRDefault="003D346A" w:rsidP="003D346A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:rsidR="003D346A" w:rsidRPr="00D12531" w:rsidRDefault="003D346A" w:rsidP="003D346A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:rsidR="003D346A" w:rsidRPr="00D12531" w:rsidRDefault="003D346A" w:rsidP="003D346A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:rsidR="003D346A" w:rsidRPr="00D12531" w:rsidRDefault="003D346A" w:rsidP="003D346A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:rsidR="003D346A" w:rsidRPr="00D12531" w:rsidRDefault="003D346A" w:rsidP="003D346A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:rsidR="003D346A" w:rsidRPr="00D12531" w:rsidRDefault="003D346A" w:rsidP="003D346A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zgłosi do dokonania odbioru przez Zamawiającego roboty przerwane oraz roboty zabezpieczające, jeżeli odstąpienie od umowy nastąpiło z przyczyn, za </w:t>
      </w:r>
      <w:r w:rsidRPr="00D12531">
        <w:rPr>
          <w:rFonts w:eastAsia="Times New Roman"/>
          <w:color w:val="auto"/>
        </w:rPr>
        <w:lastRenderedPageBreak/>
        <w:t>które Wykonawca nie ponosi odpowiedzialności oraz niezwłocznie, a najpóźniej w terminie 30 dni usunie z terenu budowy urządzenia zaplecza przez niego dostarczone lub wzniesione;</w:t>
      </w:r>
    </w:p>
    <w:p w:rsidR="003D346A" w:rsidRPr="00D12531" w:rsidRDefault="003D346A" w:rsidP="003D346A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nie odpowiada obowiązany jest do:  </w:t>
      </w:r>
    </w:p>
    <w:p w:rsidR="003D346A" w:rsidRPr="00D12531" w:rsidRDefault="003D346A" w:rsidP="003D346A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3D346A" w:rsidRPr="00D12531" w:rsidRDefault="003D346A" w:rsidP="003D346A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odkupienia materiałów, konstrukcji lub urządzeń określonych w pkt. 3 niniejszego paragrafu Umowy;</w:t>
      </w:r>
    </w:p>
    <w:p w:rsidR="003D346A" w:rsidRPr="00D12531" w:rsidRDefault="003D346A" w:rsidP="003D346A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budowy;  </w:t>
      </w:r>
    </w:p>
    <w:p w:rsidR="003D346A" w:rsidRPr="00D12531" w:rsidRDefault="003D346A" w:rsidP="003D346A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odpowiada obowiązany jest do:  </w:t>
      </w:r>
    </w:p>
    <w:p w:rsidR="003D346A" w:rsidRPr="00D12531" w:rsidRDefault="003D346A" w:rsidP="003D346A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3D346A" w:rsidRPr="007E3CE8" w:rsidRDefault="003D346A" w:rsidP="003D346A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budowy. 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14</w:t>
      </w:r>
    </w:p>
    <w:p w:rsidR="003D346A" w:rsidRPr="00D12531" w:rsidRDefault="003D346A" w:rsidP="003D346A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:rsidR="003D346A" w:rsidRPr="00C30D82" w:rsidRDefault="003D346A" w:rsidP="003D346A">
      <w:pPr>
        <w:numPr>
          <w:ilvl w:val="0"/>
          <w:numId w:val="1"/>
        </w:numPr>
        <w:spacing w:line="276" w:lineRule="auto"/>
        <w:jc w:val="both"/>
        <w:rPr>
          <w:rFonts w:eastAsia="Times New Roman"/>
          <w:color w:val="auto"/>
        </w:rPr>
      </w:pPr>
      <w:r w:rsidRPr="00C30D82">
        <w:rPr>
          <w:rFonts w:eastAsia="Times New Roman"/>
          <w:color w:val="auto"/>
        </w:rPr>
        <w:t>Zamawiający na podstawie art. 439 PZP, przewiduje możliwość zmiany wysokości Wynagrodzenia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w przypadku zmiany cen materiałów i kosztów zawiązanych z realizacją zamówienia innych niż te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wskazane w ustępach powyżej. Zmiany wysokości wynagrodzenia będą dokonywane według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zasad opisanych poniżej:</w:t>
      </w:r>
    </w:p>
    <w:p w:rsidR="003D346A" w:rsidRPr="00C30D82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C30D82">
        <w:rPr>
          <w:rFonts w:eastAsia="Times New Roman"/>
          <w:color w:val="auto"/>
        </w:rPr>
        <w:t>każda ze Stron może żądać zmiany części Wynagrodzenia należnej za wykonanie robót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wchodzących w skład Przedmiotu Umowy (odpowiednio podwyższenia lub obniżenia) w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przypadku zmiany cen materiałów lub kosztów wyrażającej się zmianą wskaźnika zmiany cen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produkcji budowlano</w:t>
      </w:r>
      <w:r>
        <w:rPr>
          <w:rFonts w:eastAsia="Times New Roman"/>
          <w:color w:val="auto"/>
        </w:rPr>
        <w:t>-</w:t>
      </w:r>
      <w:r w:rsidRPr="00C30D82">
        <w:rPr>
          <w:rFonts w:eastAsia="Times New Roman"/>
          <w:color w:val="auto"/>
        </w:rPr>
        <w:t>montażowej ogłaszanego przez Prezesa Głównego Urzędu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Statystycznego („Wskaźnik GUS”) o ponad 10 %, jeżeli wykaże, że zmiana ta wpłynęła na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koszt wykonania zamówienia</w:t>
      </w:r>
      <w:r>
        <w:rPr>
          <w:rFonts w:eastAsia="Times New Roman"/>
          <w:color w:val="auto"/>
        </w:rPr>
        <w:t>;</w:t>
      </w:r>
    </w:p>
    <w:p w:rsidR="003D346A" w:rsidRPr="00C30D82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C30D82">
        <w:rPr>
          <w:rFonts w:eastAsia="Times New Roman"/>
          <w:color w:val="auto"/>
        </w:rPr>
        <w:t>wartość zmiany Wskaźnika GUS ogłaszanego przez Prezesa Głównego Urzędu Statystycznego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w trakcie realizacji Przedmiotu Umowy porównywana będzie do wartości Wskaźnika GUS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ogłoszonego w terminie bezpośrednio poprzedzającym dzień otwarcia ofert w Postępowaniu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(„Bazowy Wskaźnik GUS”)</w:t>
      </w:r>
      <w:r>
        <w:rPr>
          <w:rFonts w:eastAsia="Times New Roman"/>
          <w:color w:val="auto"/>
        </w:rPr>
        <w:t>;</w:t>
      </w:r>
    </w:p>
    <w:p w:rsidR="003D346A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C30D82">
        <w:rPr>
          <w:rFonts w:eastAsia="Times New Roman"/>
          <w:color w:val="auto"/>
        </w:rPr>
        <w:t>ewentualna zmiana Wynagrodzenia nastąpi począwszy od kwart</w:t>
      </w:r>
      <w:r>
        <w:rPr>
          <w:rFonts w:eastAsia="Times New Roman"/>
          <w:color w:val="auto"/>
        </w:rPr>
        <w:t xml:space="preserve">ału, którego dotyczył będzie </w:t>
      </w:r>
      <w:r w:rsidRPr="00C30D82">
        <w:rPr>
          <w:rFonts w:eastAsia="Times New Roman"/>
          <w:color w:val="auto"/>
        </w:rPr>
        <w:t>komunikat Prezesa Głównego Urzędu Statystycznego po</w:t>
      </w:r>
      <w:r>
        <w:rPr>
          <w:rFonts w:eastAsia="Times New Roman"/>
          <w:color w:val="auto"/>
        </w:rPr>
        <w:t xml:space="preserve">dający Wskaźnik GUS większy albo </w:t>
      </w:r>
      <w:r w:rsidRPr="00C30D82">
        <w:rPr>
          <w:rFonts w:eastAsia="Times New Roman"/>
          <w:color w:val="auto"/>
        </w:rPr>
        <w:t>mniejszy</w:t>
      </w:r>
      <w:r>
        <w:rPr>
          <w:rFonts w:eastAsia="Times New Roman"/>
          <w:color w:val="auto"/>
        </w:rPr>
        <w:t xml:space="preserve"> o 10 % niż Bazowy Wskaźnik GUS;</w:t>
      </w:r>
    </w:p>
    <w:p w:rsidR="003D346A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ewentualna zmiana Wynagrodzenia dotyczyć będzie części Wynagrodzenia przypadającej do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zapłaty po zaistnieniu zdarzenia opisanego w pkt (3) powyżej</w:t>
      </w:r>
      <w:r>
        <w:rPr>
          <w:rFonts w:eastAsia="Times New Roman"/>
          <w:color w:val="auto"/>
        </w:rPr>
        <w:t>;</w:t>
      </w:r>
    </w:p>
    <w:p w:rsidR="003D346A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ewentualna zmiana kwoty wysokości Wynagrodzenia, o którym mowa w pkt (4) powyżej, pod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warunkiem zaistnienia zdarzenia opisanego w pkt (3) powyżej, nastąpi o procent stanowiący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wartość wzrostu albo spadku Wskaźnika GUS</w:t>
      </w:r>
      <w:r>
        <w:rPr>
          <w:rFonts w:eastAsia="Times New Roman"/>
          <w:color w:val="auto"/>
        </w:rPr>
        <w:t>;</w:t>
      </w:r>
    </w:p>
    <w:p w:rsidR="003D346A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zapłata Wynagrodzenia w kwocie zmienionej zgodnie z pkt (5) powyżej dotyczyć będzie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 xml:space="preserve">kwartałów roku kalendarzowego po terminie składania ofert, w odniesieniu </w:t>
      </w:r>
      <w:r w:rsidRPr="00190B29">
        <w:rPr>
          <w:rFonts w:eastAsia="Times New Roman"/>
          <w:color w:val="auto"/>
        </w:rPr>
        <w:lastRenderedPageBreak/>
        <w:t>do robót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budowlanych wykonanych począwszy od początku kwartału, którego dotyczył komunikat w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sprawie Wskaźnika GUS podający ten wskaźnik wyższy albo niż 10 % od Bazowego Wskaźnika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GUS</w:t>
      </w:r>
      <w:r>
        <w:rPr>
          <w:rFonts w:eastAsia="Times New Roman"/>
          <w:color w:val="auto"/>
        </w:rPr>
        <w:t>;</w:t>
      </w:r>
    </w:p>
    <w:p w:rsidR="003D346A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ewentualna zmiana Wynagrodzenia nie będzie dotyczyć okresu, w którym Przedmiot Umowy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będzie realizowany w warunkach opóźnienia niezawinionego przez Zamawiającego</w:t>
      </w:r>
      <w:r>
        <w:rPr>
          <w:rFonts w:eastAsia="Times New Roman"/>
          <w:color w:val="auto"/>
        </w:rPr>
        <w:t>;</w:t>
      </w:r>
    </w:p>
    <w:p w:rsidR="003D346A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Strony ustalają maksymalną wartość zmiany Wynagrodzenia w efekcie zastosowania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 xml:space="preserve">powyższych postanowień </w:t>
      </w:r>
      <w:r w:rsidRPr="00274432">
        <w:rPr>
          <w:rFonts w:eastAsia="Times New Roman"/>
          <w:color w:val="auto"/>
        </w:rPr>
        <w:t>na poziomie do 15 % kwoty nominalnej Wynagrodzenia, określonej w dniu zawarcia Umowy;</w:t>
      </w:r>
    </w:p>
    <w:p w:rsidR="003D346A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Wykonawca, którego Wynagrodzenie zostało zmienione zgodnie z pkt 1) – 3), zobowiązany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jest do zmiany wynagrodzenia przysługującego Podwykonawcy, z którym zawarł umowę, w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zakresie odpowiadającym zmianom cen materiałów lub kosztów dotyczących zobowiązania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podwykonawcy, jeżeli łącznie spełnione są następujące warunki: przedmiotem umowy są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roboty budowlane, dostawy lub usługi oraz okres obowiązywania umowy przekracza 6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miesięcy</w:t>
      </w:r>
      <w:r>
        <w:rPr>
          <w:rFonts w:eastAsia="Times New Roman"/>
          <w:color w:val="auto"/>
        </w:rPr>
        <w:t>;</w:t>
      </w:r>
    </w:p>
    <w:p w:rsidR="003D346A" w:rsidRPr="00190B29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Strona wnioskująca o zmianę wynagrodzenia w przypadku zmiany cen materiałów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związanych z realizacją zamówienia zobowiązana jest uzasadnić swój wniosek, przedstawiając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wyczerpujące uzasadnienie faktyczne i wskazanie podstaw prawnych przedstawiając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stosowne dokumenty, tj. w szczególności umowy dostawy, sprzedaży, zamówienia na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materiały, faktury VAT lub inne wskazane przez Zamawiającego potwierdzające wzrost lub</w:t>
      </w:r>
      <w:r>
        <w:rPr>
          <w:rFonts w:eastAsia="Times New Roman"/>
          <w:color w:val="auto"/>
        </w:rPr>
        <w:t xml:space="preserve"> s</w:t>
      </w:r>
      <w:r w:rsidRPr="00190B29">
        <w:rPr>
          <w:rFonts w:eastAsia="Times New Roman"/>
          <w:color w:val="auto"/>
        </w:rPr>
        <w:t>padek średnich krajowych cen materiałów oraz ich wpływ na koszt wykonania zamówienia,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a także dokładne wyliczenie wynagrodzenia Wykonawcy po zmianie Umowy sporządzone w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formie kosztorysu, przy czym w przypadku gdy stroną wnioskującą jest Zamawiający</w:t>
      </w:r>
      <w:r>
        <w:rPr>
          <w:rFonts w:eastAsia="Times New Roman"/>
          <w:color w:val="auto"/>
        </w:rPr>
        <w:t>;</w:t>
      </w:r>
    </w:p>
    <w:p w:rsidR="003D346A" w:rsidRPr="00190B29" w:rsidRDefault="003D346A" w:rsidP="003D346A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C30D82">
        <w:rPr>
          <w:rFonts w:eastAsia="Times New Roman"/>
          <w:color w:val="auto"/>
        </w:rPr>
        <w:t>Wykonawca zobowiązany jest na żądanie Zamawiającego przedłożyć stosowne dokumenty,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tj. w szczególności umowy dostawy, sprzedaży, zamówien</w:t>
      </w:r>
      <w:r>
        <w:rPr>
          <w:rFonts w:eastAsia="Times New Roman"/>
          <w:color w:val="auto"/>
        </w:rPr>
        <w:t xml:space="preserve">ia na materiały, faktury VAT lub </w:t>
      </w:r>
      <w:r w:rsidRPr="00190B29">
        <w:rPr>
          <w:rFonts w:eastAsia="Times New Roman"/>
          <w:color w:val="auto"/>
        </w:rPr>
        <w:t>inne wskazane przez Zamawiającego celem wykazania spadku cen, a ponadto dokładne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wyliczenie wynagrodzenia oraz kosztorys sporządza Wykonawca zgodnie z wytycznymi i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zaleceniami Zamawiającego w terminie 7 dni od daty otrzymania wniosku Zmawiającego.</w:t>
      </w:r>
    </w:p>
    <w:p w:rsidR="003D346A" w:rsidRPr="00D12531" w:rsidRDefault="003D346A" w:rsidP="003D346A">
      <w:pPr>
        <w:widowControl/>
        <w:numPr>
          <w:ilvl w:val="0"/>
          <w:numId w:val="3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zmiany w Umowie na zasadach określonych w art. 455 ustawy </w:t>
      </w:r>
      <w:proofErr w:type="spellStart"/>
      <w:r w:rsidRPr="00D12531">
        <w:rPr>
          <w:rFonts w:eastAsia="Times New Roman"/>
          <w:color w:val="auto"/>
        </w:rPr>
        <w:t>Pzp</w:t>
      </w:r>
      <w:proofErr w:type="spellEnd"/>
      <w:r w:rsidRPr="00D12531">
        <w:rPr>
          <w:rFonts w:eastAsia="Times New Roman"/>
          <w:color w:val="auto"/>
        </w:rPr>
        <w:t xml:space="preserve">, dotyczące: </w:t>
      </w:r>
    </w:p>
    <w:p w:rsidR="003D346A" w:rsidRPr="00D12531" w:rsidRDefault="003D346A" w:rsidP="003D346A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zmiana terminu wykonania zamówienia, w następujących przypadkach: </w:t>
      </w:r>
    </w:p>
    <w:p w:rsidR="003D346A" w:rsidRPr="00D12531" w:rsidRDefault="003D346A" w:rsidP="003D346A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okres rozstrzygania postępowania – odwołania;</w:t>
      </w:r>
    </w:p>
    <w:p w:rsidR="003D346A" w:rsidRPr="00D12531" w:rsidRDefault="003D346A" w:rsidP="003D346A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spowodowane warunkami atmosferycznymi: wystąpienie niekorzystnych warunków atmosferycznych udokumentowanych przez Wykonawcę, uniemożliwiających dochowanie wymogów technicznych i technologicznych;</w:t>
      </w:r>
    </w:p>
    <w:p w:rsidR="003D346A" w:rsidRDefault="003D346A" w:rsidP="003D346A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wywołanych nimi sytuacji kryzysowych (Dz.U. z 2022r. poz. 2705 ze zm.);</w:t>
      </w:r>
    </w:p>
    <w:p w:rsidR="003D346A" w:rsidRPr="00D12531" w:rsidRDefault="003D346A" w:rsidP="003D346A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zmiany wynagrodzenia określonego w §3 ust. 1, o ile wzrosną koszty poniesione przez Wykonawcę, w przypadku:</w:t>
      </w:r>
    </w:p>
    <w:p w:rsidR="003D346A" w:rsidRPr="00D12531" w:rsidRDefault="003D346A" w:rsidP="003D346A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stawki podatku od towarów i usług, wprowadzonej odpowiednim aktem prawnym – zmianie ulegnie wyłącznie kwota VAT, w stopniu wynikającym z wprowadzonej zmiany, przy zachowaniu stałej ceny netto;</w:t>
      </w:r>
    </w:p>
    <w:p w:rsidR="003D346A" w:rsidRPr="00D12531" w:rsidRDefault="003D346A" w:rsidP="003D346A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wysokości minimalnego wynagrodzenia za pracę albo wysokości minimalnej stawki godzinowej, ustalonych na podstawie art. 2 ust. 3-5 ustawy z dnia 10 października 2002 r. o minimalnym wynagrodzeniu za pracę;</w:t>
      </w:r>
    </w:p>
    <w:p w:rsidR="003D346A" w:rsidRPr="00D12531" w:rsidRDefault="003D346A" w:rsidP="003D346A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zasad podlegania ubezpieczeniom społecznym lub ubezpieczeniu zdrowotnemu lub wysokości stawki składki na ubezpieczenia społeczne lub zdrowotne;</w:t>
      </w:r>
    </w:p>
    <w:p w:rsidR="003D346A" w:rsidRPr="00D12531" w:rsidRDefault="003D346A" w:rsidP="003D346A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zasad gromadzenia i wysokości wpłat do pracowniczych planów kapitałowych, o których mowa w ustawie z dnia 4 października 2018 r. o pracowniczych planach kapitałowych;</w:t>
      </w:r>
    </w:p>
    <w:p w:rsidR="003D346A" w:rsidRPr="00D12531" w:rsidRDefault="003D346A" w:rsidP="003D346A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stawki podatku akcyzowego, wprowadzonej odpowiednim aktem prawnym;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426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- jeżeli zmiany te będą miały wpływ na koszty wykonania Przedmiotu Umowy przez Wykonawcę.</w:t>
      </w:r>
    </w:p>
    <w:p w:rsidR="003D346A" w:rsidRPr="00D12531" w:rsidRDefault="003D346A" w:rsidP="003D346A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inne zmiany: </w:t>
      </w:r>
    </w:p>
    <w:p w:rsidR="003D346A" w:rsidRPr="00D12531" w:rsidRDefault="003D346A" w:rsidP="003D346A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zadania;</w:t>
      </w:r>
    </w:p>
    <w:p w:rsidR="003D346A" w:rsidRPr="00D12531" w:rsidRDefault="003D346A" w:rsidP="003D346A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i adresu Wykonawcy lub Zamawiającego;</w:t>
      </w:r>
    </w:p>
    <w:p w:rsidR="003D346A" w:rsidRPr="00D12531" w:rsidRDefault="003D346A" w:rsidP="003D346A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rachunku Wykonawcy;</w:t>
      </w:r>
    </w:p>
    <w:p w:rsidR="003D346A" w:rsidRPr="00D12531" w:rsidRDefault="003D346A" w:rsidP="003D346A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:rsidR="003D346A" w:rsidRPr="00D12531" w:rsidRDefault="003D346A" w:rsidP="003D346A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wprowadzenie Podwykonawców w przypadku braku ich wymienienia w ofercie lub zmiana Podwykonawców. Jeżeli zmiana dotyczy podmiotu trzeciego, na 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:rsidR="003D346A" w:rsidRPr="00D12531" w:rsidRDefault="003D346A" w:rsidP="003D346A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15</w:t>
      </w:r>
    </w:p>
    <w:p w:rsidR="003D346A" w:rsidRPr="00D12531" w:rsidRDefault="003D346A" w:rsidP="003D346A">
      <w:pPr>
        <w:numPr>
          <w:ilvl w:val="0"/>
          <w:numId w:val="1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Stosownie do art. 95 ust. 1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SWZ i których wykonanie polega na wykonywaniu pracy w sposób określony w art. 22 § 1 ustawy z dnia 26 czerwca 1974 r. – Kodeks pracy, będą zatrudnione na umowę o pracę. Kopia umowy/umów  powinna zostać  zanonimizowana w  sposób  zapewniający  ochronę  danych </w:t>
      </w:r>
      <w:r w:rsidRPr="00D12531">
        <w:rPr>
          <w:rFonts w:eastAsia="Times New Roman"/>
          <w:color w:val="auto"/>
        </w:rPr>
        <w:lastRenderedPageBreak/>
        <w:t xml:space="preserve">osobowych pracowników,  zgodnie  z  przepisami  ustawy  z  dnia  29  sierpnia  1997  r. o ochronie danych osobowych (tj. w szczególności bez adresów, nr PESEL pracowników). Imię pracownika  nie  podlega  </w:t>
      </w:r>
      <w:proofErr w:type="spellStart"/>
      <w:r w:rsidRPr="00D12531">
        <w:rPr>
          <w:rFonts w:eastAsia="Times New Roman"/>
          <w:color w:val="auto"/>
        </w:rPr>
        <w:t>anonimizacji</w:t>
      </w:r>
      <w:proofErr w:type="spellEnd"/>
      <w:r w:rsidRPr="00D12531">
        <w:rPr>
          <w:rFonts w:eastAsia="Times New Roman"/>
          <w:color w:val="auto"/>
        </w:rPr>
        <w:t>. Informacje  takie  jak:  data  zawarcia umowy, rodzaj umowy o pracę i wymiar etatu powinny być możliwe do zidentyfikowania</w:t>
      </w:r>
    </w:p>
    <w:p w:rsidR="003D346A" w:rsidRPr="00D12531" w:rsidRDefault="003D346A" w:rsidP="003D346A">
      <w:pPr>
        <w:numPr>
          <w:ilvl w:val="0"/>
          <w:numId w:val="1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 terminie 10 dni od dnia podpisania umowy będzie zobowiązany do złożenia kopii umów osób wykonujących czynności wskazanych w </w:t>
      </w:r>
      <w:r w:rsidRPr="004771BC">
        <w:rPr>
          <w:rFonts w:eastAsia="Times New Roman"/>
          <w:color w:val="auto"/>
        </w:rPr>
        <w:t>pkt 5.15 SWZ dla</w:t>
      </w:r>
      <w:r w:rsidRPr="00D12531">
        <w:rPr>
          <w:rFonts w:eastAsia="Times New Roman"/>
          <w:color w:val="auto"/>
        </w:rPr>
        <w:t xml:space="preserve"> realizacji powyższego zadania.</w:t>
      </w:r>
    </w:p>
    <w:p w:rsidR="003D346A" w:rsidRDefault="003D346A" w:rsidP="003D346A">
      <w:pPr>
        <w:numPr>
          <w:ilvl w:val="0"/>
          <w:numId w:val="1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:rsidR="003D346A" w:rsidRPr="00D12531" w:rsidRDefault="003D346A" w:rsidP="003D346A">
      <w:pPr>
        <w:numPr>
          <w:ilvl w:val="0"/>
          <w:numId w:val="1"/>
        </w:numPr>
        <w:spacing w:line="276" w:lineRule="auto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naliczenia Wykonawcy kar umownych z tytułu: </w:t>
      </w:r>
    </w:p>
    <w:p w:rsidR="003D346A" w:rsidRPr="00D12531" w:rsidRDefault="003D346A" w:rsidP="003D346A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:rsidR="003D346A" w:rsidRPr="00D12531" w:rsidRDefault="003D346A" w:rsidP="003D346A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:rsidR="003D346A" w:rsidRPr="00D12531" w:rsidRDefault="003D346A" w:rsidP="003D346A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16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17</w:t>
      </w:r>
    </w:p>
    <w:p w:rsidR="003D346A" w:rsidRDefault="003D346A" w:rsidP="003D346A">
      <w:pPr>
        <w:widowControl/>
        <w:numPr>
          <w:ilvl w:val="0"/>
          <w:numId w:val="30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>W sprawach nieuregulowanych niniejszą umową mają zastosowanie odpowiednie przepisy Kodeksu Cywilnego</w:t>
      </w:r>
      <w:r w:rsidR="00311385">
        <w:rPr>
          <w:color w:val="auto"/>
        </w:rPr>
        <w:t xml:space="preserve"> oraz Prawa zamówień publicznych</w:t>
      </w:r>
      <w:bookmarkStart w:id="0" w:name="_GoBack"/>
      <w:bookmarkEnd w:id="0"/>
      <w:r w:rsidRPr="00D12531">
        <w:rPr>
          <w:color w:val="auto"/>
        </w:rPr>
        <w:t xml:space="preserve">. </w:t>
      </w:r>
    </w:p>
    <w:p w:rsidR="003D346A" w:rsidRDefault="003D346A" w:rsidP="003D346A">
      <w:pPr>
        <w:widowControl/>
        <w:numPr>
          <w:ilvl w:val="0"/>
          <w:numId w:val="30"/>
        </w:numPr>
        <w:spacing w:line="276" w:lineRule="auto"/>
        <w:contextualSpacing/>
        <w:jc w:val="both"/>
        <w:textAlignment w:val="baseline"/>
        <w:rPr>
          <w:color w:val="auto"/>
        </w:rPr>
      </w:pPr>
      <w:r>
        <w:rPr>
          <w:color w:val="auto"/>
        </w:rPr>
        <w:t>Strony zobowiązują się do poddania ewentualnych sporów powstałych na tle realizacji niniejszej umowy o roszczenia cywilnoprawne w sprawach, których zawarcie ugody jest dopuszczalne, mediacjom lub innemu polubownemu rozwiązaniu sporu przed Sądem Polubownym przy Prokuratorii Generalnej Rzeczpospolitej Polskiej, wybranym mediatorem albo osobą prowadzącą inne polubowne rozwiązanie sporu.</w:t>
      </w:r>
    </w:p>
    <w:p w:rsidR="003D346A" w:rsidRPr="00790648" w:rsidRDefault="003D346A" w:rsidP="003D346A">
      <w:pPr>
        <w:widowControl/>
        <w:spacing w:line="276" w:lineRule="auto"/>
        <w:ind w:left="360"/>
        <w:contextualSpacing/>
        <w:jc w:val="both"/>
        <w:textAlignment w:val="baseline"/>
        <w:rPr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18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Umowę sporządzono w dwóch jednobrzmiących egzemplarzach, po jednym egzemplarzu dla każdej ze stron.</w:t>
      </w:r>
    </w:p>
    <w:p w:rsidR="003D346A" w:rsidRPr="00D12531" w:rsidRDefault="003D346A" w:rsidP="003D346A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3D346A" w:rsidRPr="00D12531" w:rsidRDefault="003D346A" w:rsidP="003D346A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lastRenderedPageBreak/>
        <w:t>§ 19</w:t>
      </w:r>
    </w:p>
    <w:p w:rsidR="003D346A" w:rsidRPr="00D12531" w:rsidRDefault="003D346A" w:rsidP="003D346A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:rsidR="003D346A" w:rsidRPr="00D12531" w:rsidRDefault="003D346A" w:rsidP="003D346A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Integralną część umowy stanowią następujące załączniki:   </w:t>
      </w:r>
    </w:p>
    <w:p w:rsidR="003D346A" w:rsidRPr="00D12531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1) Oferta Wykonawcy; </w:t>
      </w: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2) SWZ wraz z załącz</w:t>
      </w:r>
      <w:r w:rsidRPr="00D12531">
        <w:rPr>
          <w:rFonts w:eastAsia="Times New Roman"/>
          <w:color w:val="auto"/>
        </w:rPr>
        <w:t>nikami.</w:t>
      </w: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  <w:r w:rsidRPr="00D12531">
        <w:rPr>
          <w:rFonts w:eastAsia="Times New Roman"/>
          <w:b/>
          <w:color w:val="auto"/>
        </w:rPr>
        <w:t xml:space="preserve">         ZAMAWIAJĄCY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</w:t>
      </w:r>
      <w:r>
        <w:rPr>
          <w:rFonts w:eastAsia="Times New Roman"/>
          <w:b/>
          <w:color w:val="auto"/>
        </w:rPr>
        <w:tab/>
        <w:t>WYKONAWCA</w:t>
      </w: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3D346A" w:rsidRDefault="003D346A" w:rsidP="003D346A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:rsidR="007C5915" w:rsidRDefault="007C5915"/>
    <w:sectPr w:rsidR="007C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27C7B53"/>
    <w:multiLevelType w:val="multilevel"/>
    <w:tmpl w:val="3A98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E377D"/>
    <w:multiLevelType w:val="hybridMultilevel"/>
    <w:tmpl w:val="E07A26F6"/>
    <w:name w:val="WW8Num1022222322222222222223"/>
    <w:lvl w:ilvl="0" w:tplc="FABA772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DE228F"/>
    <w:multiLevelType w:val="hybridMultilevel"/>
    <w:tmpl w:val="11924BFA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256261"/>
    <w:multiLevelType w:val="hybridMultilevel"/>
    <w:tmpl w:val="D7F452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4271DC"/>
    <w:multiLevelType w:val="multilevel"/>
    <w:tmpl w:val="47260B6A"/>
    <w:lvl w:ilvl="0">
      <w:start w:val="1"/>
      <w:numFmt w:val="decimal"/>
      <w:lvlText w:val="%1."/>
      <w:lvlJc w:val="left"/>
      <w:pPr>
        <w:ind w:left="357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F1C61B9"/>
    <w:multiLevelType w:val="hybridMultilevel"/>
    <w:tmpl w:val="7F0A34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4A23BEA"/>
    <w:multiLevelType w:val="multilevel"/>
    <w:tmpl w:val="B3A42832"/>
    <w:lvl w:ilvl="0">
      <w:start w:val="2"/>
      <w:numFmt w:val="decimal"/>
      <w:lvlText w:val="%1."/>
      <w:lvlJc w:val="left"/>
      <w:pPr>
        <w:ind w:left="283" w:hanging="283"/>
      </w:pPr>
      <w:rPr>
        <w:rFonts w:eastAsia="Times New Roman" w:cs="Arial" w:hint="default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2B032CE"/>
    <w:multiLevelType w:val="hybridMultilevel"/>
    <w:tmpl w:val="1A1ABC44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851910"/>
    <w:multiLevelType w:val="hybridMultilevel"/>
    <w:tmpl w:val="5B0423B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CD6A79"/>
    <w:multiLevelType w:val="hybridMultilevel"/>
    <w:tmpl w:val="FAA4F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13"/>
  </w:num>
  <w:num w:numId="3">
    <w:abstractNumId w:val="37"/>
  </w:num>
  <w:num w:numId="4">
    <w:abstractNumId w:val="33"/>
  </w:num>
  <w:num w:numId="5">
    <w:abstractNumId w:val="26"/>
  </w:num>
  <w:num w:numId="6">
    <w:abstractNumId w:val="3"/>
  </w:num>
  <w:num w:numId="7">
    <w:abstractNumId w:val="25"/>
  </w:num>
  <w:num w:numId="8">
    <w:abstractNumId w:val="34"/>
  </w:num>
  <w:num w:numId="9">
    <w:abstractNumId w:val="8"/>
  </w:num>
  <w:num w:numId="10">
    <w:abstractNumId w:val="31"/>
  </w:num>
  <w:num w:numId="11">
    <w:abstractNumId w:val="29"/>
  </w:num>
  <w:num w:numId="12">
    <w:abstractNumId w:val="5"/>
  </w:num>
  <w:num w:numId="13">
    <w:abstractNumId w:val="18"/>
  </w:num>
  <w:num w:numId="14">
    <w:abstractNumId w:val="15"/>
  </w:num>
  <w:num w:numId="15">
    <w:abstractNumId w:val="24"/>
  </w:num>
  <w:num w:numId="16">
    <w:abstractNumId w:val="38"/>
  </w:num>
  <w:num w:numId="17">
    <w:abstractNumId w:val="2"/>
  </w:num>
  <w:num w:numId="18">
    <w:abstractNumId w:val="7"/>
  </w:num>
  <w:num w:numId="19">
    <w:abstractNumId w:val="14"/>
  </w:num>
  <w:num w:numId="20">
    <w:abstractNumId w:val="4"/>
  </w:num>
  <w:num w:numId="21">
    <w:abstractNumId w:val="30"/>
  </w:num>
  <w:num w:numId="22">
    <w:abstractNumId w:val="21"/>
  </w:num>
  <w:num w:numId="23">
    <w:abstractNumId w:val="9"/>
  </w:num>
  <w:num w:numId="24">
    <w:abstractNumId w:val="11"/>
  </w:num>
  <w:num w:numId="25">
    <w:abstractNumId w:val="0"/>
  </w:num>
  <w:num w:numId="26">
    <w:abstractNumId w:val="36"/>
  </w:num>
  <w:num w:numId="27">
    <w:abstractNumId w:val="22"/>
  </w:num>
  <w:num w:numId="28">
    <w:abstractNumId w:val="35"/>
  </w:num>
  <w:num w:numId="29">
    <w:abstractNumId w:val="12"/>
  </w:num>
  <w:num w:numId="30">
    <w:abstractNumId w:val="20"/>
  </w:num>
  <w:num w:numId="31">
    <w:abstractNumId w:val="27"/>
  </w:num>
  <w:num w:numId="32">
    <w:abstractNumId w:val="10"/>
  </w:num>
  <w:num w:numId="33">
    <w:abstractNumId w:val="16"/>
  </w:num>
  <w:num w:numId="34">
    <w:abstractNumId w:val="32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9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CF"/>
    <w:rsid w:val="00311385"/>
    <w:rsid w:val="003D346A"/>
    <w:rsid w:val="007C5915"/>
    <w:rsid w:val="00F8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1A331-851E-4060-A3FC-71C9277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46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3778</Words>
  <Characters>22668</Characters>
  <Application>Microsoft Office Word</Application>
  <DocSecurity>0</DocSecurity>
  <Lines>188</Lines>
  <Paragraphs>52</Paragraphs>
  <ScaleCrop>false</ScaleCrop>
  <Company/>
  <LinksUpToDate>false</LinksUpToDate>
  <CharactersWithSpaces>26394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3</cp:revision>
  <dcterms:created xsi:type="dcterms:W3CDTF">2023-11-13T09:07:00Z</dcterms:created>
  <dcterms:modified xsi:type="dcterms:W3CDTF">2023-11-13T09:08:00Z</dcterms:modified>
</cp:coreProperties>
</file>